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128E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四川省高等学校人文社会科学重点研究基地</w:t>
      </w:r>
    </w:p>
    <w:p w:rsidR="0015128E" w:rsidRDefault="00000000">
      <w:pPr>
        <w:widowControl/>
        <w:spacing w:before="100" w:beforeAutospacing="1" w:after="100" w:afterAutospacing="1" w:line="360" w:lineRule="auto"/>
        <w:jc w:val="center"/>
        <w:rPr>
          <w:rFonts w:ascii="FangSong" w:eastAsia="FangSong" w:hAnsi="FangSong" w:cs="FangSong"/>
          <w:b/>
          <w:bCs/>
          <w:color w:val="000000"/>
          <w:kern w:val="0"/>
          <w:sz w:val="30"/>
          <w:szCs w:val="30"/>
        </w:rPr>
      </w:pPr>
      <w:r>
        <w:rPr>
          <w:rFonts w:ascii="FangSong" w:eastAsia="FangSong" w:hAnsi="FangSong" w:cs="FangSong" w:hint="eastAsia"/>
          <w:b/>
          <w:bCs/>
          <w:color w:val="000000"/>
          <w:kern w:val="0"/>
          <w:sz w:val="30"/>
          <w:szCs w:val="30"/>
        </w:rPr>
        <w:t>四川省儿童保护与发展研究中心202</w:t>
      </w:r>
      <w:r w:rsidR="006351AF">
        <w:rPr>
          <w:rFonts w:ascii="FangSong" w:eastAsia="FangSong" w:hAnsi="FangSong" w:cs="FangSong"/>
          <w:b/>
          <w:bCs/>
          <w:color w:val="000000"/>
          <w:kern w:val="0"/>
          <w:sz w:val="30"/>
          <w:szCs w:val="30"/>
        </w:rPr>
        <w:t>5</w:t>
      </w:r>
      <w:r>
        <w:rPr>
          <w:rFonts w:ascii="FangSong" w:eastAsia="FangSong" w:hAnsi="FangSong" w:cs="FangSong" w:hint="eastAsia"/>
          <w:b/>
          <w:bCs/>
          <w:color w:val="000000"/>
          <w:kern w:val="0"/>
          <w:sz w:val="30"/>
          <w:szCs w:val="30"/>
        </w:rPr>
        <w:t>年度课题申报指南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儿童友好城市建设研究。</w:t>
      </w:r>
    </w:p>
    <w:p w:rsidR="006351AF" w:rsidRPr="00134110" w:rsidRDefault="006351AF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 w:rsidRPr="00134110">
        <w:rPr>
          <w:rFonts w:ascii="宋体" w:hAnsi="宋体" w:hint="eastAsia"/>
          <w:bCs/>
          <w:color w:val="000000"/>
          <w:sz w:val="24"/>
        </w:rPr>
        <w:t>青少年廉洁教育研究。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困境儿童保护与发展研究。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少年司法保护理论与实践研究。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留守困境儿童家庭监护与家庭教育指导研究。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乡村振兴背景下儿童保护与发展研究。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防灾减灾与儿童保护研究。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 w:themeColor="text1"/>
          <w:sz w:val="24"/>
        </w:rPr>
      </w:pPr>
      <w:r>
        <w:rPr>
          <w:rFonts w:ascii="宋体" w:hAnsi="宋体" w:hint="eastAsia"/>
          <w:bCs/>
          <w:color w:val="000000" w:themeColor="text1"/>
          <w:sz w:val="24"/>
        </w:rPr>
        <w:t>民族地区儿童保护与服务研究。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儿童心理健康支持与服务。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适度普惠儿童福利政策研究。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留守流动儿童</w:t>
      </w:r>
      <w:r w:rsidR="00CD77B1">
        <w:rPr>
          <w:rFonts w:ascii="宋体" w:hAnsi="宋体" w:hint="eastAsia"/>
          <w:bCs/>
          <w:color w:val="000000"/>
          <w:sz w:val="24"/>
        </w:rPr>
        <w:t>监测摸排与统计分析研究</w:t>
      </w:r>
      <w:r>
        <w:rPr>
          <w:rFonts w:ascii="宋体" w:hAnsi="宋体" w:hint="eastAsia"/>
          <w:bCs/>
          <w:color w:val="000000"/>
          <w:sz w:val="24"/>
        </w:rPr>
        <w:t>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儿童福利救助机构现状与发展研究。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儿童社会工作国际比较研究。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儿童社会工作人才队伍培养研究。</w:t>
      </w:r>
    </w:p>
    <w:p w:rsidR="0015128E" w:rsidRDefault="00000000">
      <w:pPr>
        <w:pStyle w:val="a9"/>
        <w:widowControl/>
        <w:numPr>
          <w:ilvl w:val="0"/>
          <w:numId w:val="1"/>
        </w:numPr>
        <w:spacing w:line="480" w:lineRule="auto"/>
        <w:ind w:left="357" w:firstLineChars="0" w:hanging="357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专门化儿童社会组织培育研究</w:t>
      </w:r>
      <w:r w:rsidR="00B32009">
        <w:rPr>
          <w:rFonts w:ascii="宋体" w:hAnsi="宋体" w:hint="eastAsia"/>
          <w:bCs/>
          <w:color w:val="000000"/>
          <w:sz w:val="24"/>
        </w:rPr>
        <w:t>。</w:t>
      </w:r>
    </w:p>
    <w:p w:rsidR="0015128E" w:rsidRDefault="00B32009">
      <w:pPr>
        <w:pStyle w:val="a9"/>
        <w:widowControl/>
        <w:numPr>
          <w:ilvl w:val="255"/>
          <w:numId w:val="0"/>
        </w:numPr>
        <w:spacing w:line="360" w:lineRule="auto"/>
        <w:jc w:val="left"/>
        <w:rPr>
          <w:rFonts w:ascii="宋体" w:hAnsi="宋体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1</w:t>
      </w:r>
      <w:r>
        <w:rPr>
          <w:rFonts w:ascii="宋体" w:hAnsi="宋体"/>
          <w:bCs/>
          <w:color w:val="000000"/>
          <w:sz w:val="24"/>
        </w:rPr>
        <w:t>5.</w:t>
      </w:r>
      <w:r>
        <w:rPr>
          <w:rFonts w:ascii="宋体" w:hAnsi="宋体" w:hint="eastAsia"/>
          <w:bCs/>
          <w:color w:val="000000"/>
          <w:sz w:val="24"/>
        </w:rPr>
        <w:t>区域性未成年人救助区域性中心试点建设。</w:t>
      </w:r>
    </w:p>
    <w:p w:rsidR="0015128E" w:rsidRDefault="00000000">
      <w:pPr>
        <w:widowControl/>
        <w:spacing w:line="360" w:lineRule="auto"/>
        <w:jc w:val="left"/>
        <w:rPr>
          <w:rFonts w:ascii="FangSong" w:eastAsia="FangSong" w:hAnsi="FangSong" w:cs="FangSong"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（备注：以上选题为指导性题目，申请者也可根据研究方向和前沿研究热点自行拟定题目，但研究需在儿童保护与发展研究范围内，否则不予受理。）</w:t>
      </w:r>
    </w:p>
    <w:p w:rsidR="0015128E" w:rsidRDefault="0015128E"/>
    <w:sectPr w:rsidR="00151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100B5"/>
    <w:multiLevelType w:val="multilevel"/>
    <w:tmpl w:val="514100B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4433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A4ZTUyYmRmMmYyYmEzODMxZTc0YzBhYmMxOTBiY2MifQ=="/>
  </w:docVars>
  <w:rsids>
    <w:rsidRoot w:val="008340EA"/>
    <w:rsid w:val="00035682"/>
    <w:rsid w:val="00043DAD"/>
    <w:rsid w:val="000A3FE1"/>
    <w:rsid w:val="000C6E4B"/>
    <w:rsid w:val="000F093B"/>
    <w:rsid w:val="00134110"/>
    <w:rsid w:val="0015128E"/>
    <w:rsid w:val="001B024E"/>
    <w:rsid w:val="0022246D"/>
    <w:rsid w:val="0023703A"/>
    <w:rsid w:val="002A461C"/>
    <w:rsid w:val="003219FA"/>
    <w:rsid w:val="0035571E"/>
    <w:rsid w:val="0042692A"/>
    <w:rsid w:val="004417BB"/>
    <w:rsid w:val="00456BED"/>
    <w:rsid w:val="00465FD7"/>
    <w:rsid w:val="004B659E"/>
    <w:rsid w:val="004C1A88"/>
    <w:rsid w:val="004C2E7A"/>
    <w:rsid w:val="00583A1E"/>
    <w:rsid w:val="0058745E"/>
    <w:rsid w:val="005F724B"/>
    <w:rsid w:val="00631077"/>
    <w:rsid w:val="006351AF"/>
    <w:rsid w:val="00663292"/>
    <w:rsid w:val="00697802"/>
    <w:rsid w:val="0071114C"/>
    <w:rsid w:val="0074117B"/>
    <w:rsid w:val="0075674C"/>
    <w:rsid w:val="007712EA"/>
    <w:rsid w:val="007E573D"/>
    <w:rsid w:val="0081133E"/>
    <w:rsid w:val="00823649"/>
    <w:rsid w:val="008340EA"/>
    <w:rsid w:val="008636ED"/>
    <w:rsid w:val="008F3237"/>
    <w:rsid w:val="0090248D"/>
    <w:rsid w:val="00932C69"/>
    <w:rsid w:val="009645E3"/>
    <w:rsid w:val="00980A9D"/>
    <w:rsid w:val="00991CC3"/>
    <w:rsid w:val="00993E61"/>
    <w:rsid w:val="009C0A5F"/>
    <w:rsid w:val="009E36DE"/>
    <w:rsid w:val="00AB5FEB"/>
    <w:rsid w:val="00B31D4B"/>
    <w:rsid w:val="00B32009"/>
    <w:rsid w:val="00BF6EDF"/>
    <w:rsid w:val="00C20805"/>
    <w:rsid w:val="00C71ECB"/>
    <w:rsid w:val="00CD77B1"/>
    <w:rsid w:val="00D94C82"/>
    <w:rsid w:val="00DC13E0"/>
    <w:rsid w:val="00DC52FE"/>
    <w:rsid w:val="00DF36F4"/>
    <w:rsid w:val="00E947C7"/>
    <w:rsid w:val="00EC2866"/>
    <w:rsid w:val="00EE48CE"/>
    <w:rsid w:val="00EE647F"/>
    <w:rsid w:val="00F673A4"/>
    <w:rsid w:val="035E5896"/>
    <w:rsid w:val="0E645316"/>
    <w:rsid w:val="57556BB3"/>
    <w:rsid w:val="59552153"/>
    <w:rsid w:val="6BB54338"/>
    <w:rsid w:val="7F1B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D7860A5-BCC7-2B49-B9B0-2898CA06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50FAD-8FFB-48E3-BBD6-72D57F75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</Words>
  <Characters>310</Characters>
  <Application>Microsoft Office Word</Application>
  <DocSecurity>0</DocSecurity>
  <Lines>2</Lines>
  <Paragraphs>1</Paragraphs>
  <ScaleCrop>false</ScaleCrop>
  <Company>CDUT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emily Guo</cp:lastModifiedBy>
  <cp:revision>15</cp:revision>
  <dcterms:created xsi:type="dcterms:W3CDTF">2021-06-17T10:02:00Z</dcterms:created>
  <dcterms:modified xsi:type="dcterms:W3CDTF">2025-09-15T13:08:00Z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301CEF40D38C44AEBEDD4246AED262DD_12</vt:lpwstr>
  </property>
</Properties>
</file>