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B34B" w14:textId="77777777" w:rsidR="00B061DF" w:rsidRDefault="00B061DF">
      <w:pPr>
        <w:widowControl/>
        <w:tabs>
          <w:tab w:val="left" w:pos="1171"/>
        </w:tabs>
        <w:spacing w:line="360" w:lineRule="auto"/>
        <w:ind w:left="1767" w:hangingChars="400" w:hanging="1767"/>
        <w:rPr>
          <w:rFonts w:asciiTheme="minorEastAsia" w:hAnsiTheme="minorEastAsia" w:cstheme="minorEastAsia" w:hint="eastAsia"/>
          <w:b/>
          <w:bCs/>
          <w:kern w:val="0"/>
          <w:sz w:val="44"/>
          <w:szCs w:val="44"/>
        </w:rPr>
      </w:pPr>
    </w:p>
    <w:p w14:paraId="2AA30848" w14:textId="77777777" w:rsidR="00B061DF" w:rsidRDefault="00000000">
      <w:pPr>
        <w:widowControl/>
        <w:tabs>
          <w:tab w:val="left" w:pos="1171"/>
        </w:tabs>
        <w:spacing w:line="360" w:lineRule="auto"/>
        <w:ind w:left="1767" w:hangingChars="400" w:hanging="1767"/>
        <w:jc w:val="center"/>
        <w:rPr>
          <w:rFonts w:asciiTheme="minorEastAsia" w:hAnsiTheme="minorEastAsia" w:cstheme="minorEastAsia" w:hint="eastAsia"/>
          <w:b/>
          <w:bCs/>
          <w:kern w:val="0"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kern w:val="0"/>
          <w:sz w:val="44"/>
          <w:szCs w:val="44"/>
        </w:rPr>
        <w:t>川滇民族文化数字化与传播重点实验室</w:t>
      </w:r>
    </w:p>
    <w:p w14:paraId="4B81894C" w14:textId="77777777" w:rsidR="00B061DF" w:rsidRDefault="00000000">
      <w:pPr>
        <w:widowControl/>
        <w:tabs>
          <w:tab w:val="left" w:pos="1171"/>
        </w:tabs>
        <w:spacing w:line="360" w:lineRule="auto"/>
        <w:ind w:left="1767" w:hangingChars="400" w:hanging="1767"/>
        <w:jc w:val="center"/>
        <w:rPr>
          <w:rFonts w:asciiTheme="minorEastAsia" w:hAnsiTheme="minorEastAsia" w:cstheme="minorEastAsia" w:hint="eastAsia"/>
          <w:b/>
          <w:bCs/>
          <w:kern w:val="0"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kern w:val="0"/>
          <w:sz w:val="44"/>
          <w:szCs w:val="44"/>
        </w:rPr>
        <w:t>2025年度艺术设计专题项目申报指南</w:t>
      </w:r>
    </w:p>
    <w:p w14:paraId="437D0BF7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本年度项目申报以</w:t>
      </w:r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“数字赋能，设计传承：川滇民族文化的当代转换与全球传播”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为主题，旨在鼓励跨学科、跨领域的协同创新，通过艺术设计语言，挖掘、解读并重</w:t>
      </w:r>
      <w:proofErr w:type="gramStart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塑川滇地区</w:t>
      </w:r>
      <w:proofErr w:type="gramEnd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丰富多彩的民族文化资源，产出具有学术价值、社会效益与市场前景的创新成果。</w:t>
      </w:r>
    </w:p>
    <w:p w14:paraId="2F40D707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黑体" w:eastAsia="黑体" w:hAnsi="黑体" w:cs="黑体" w:hint="eastAsia"/>
          <w:sz w:val="30"/>
          <w:szCs w:val="30"/>
        </w:rPr>
      </w:pPr>
      <w:bookmarkStart w:id="0" w:name="OLE_LINK1"/>
      <w:r>
        <w:rPr>
          <w:rFonts w:ascii="黑体" w:eastAsia="黑体" w:hAnsi="黑体" w:cs="黑体" w:hint="eastAsia"/>
          <w:sz w:val="30"/>
          <w:szCs w:val="30"/>
        </w:rPr>
        <w:t>川滇民族文化的数字化设计研究</w:t>
      </w:r>
    </w:p>
    <w:p w14:paraId="6585E847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</w:rPr>
        <w:t>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滇非遗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技艺的数字化记录与再设计研究</w:t>
      </w:r>
    </w:p>
    <w:p w14:paraId="5D2CE999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2.川滇民族文化经典故事的动态插画与交互叙事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绘本创作</w:t>
      </w:r>
      <w:proofErr w:type="gramEnd"/>
    </w:p>
    <w:p w14:paraId="1F0A6B73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滇民族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神话体系的元宇宙虚拟角色与场景设计</w:t>
      </w:r>
    </w:p>
    <w:p w14:paraId="6DC8DE96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</w:t>
      </w:r>
      <w:r>
        <w:rPr>
          <w:rFonts w:ascii="仿宋_GB2312" w:eastAsia="仿宋_GB2312" w:hAnsi="仿宋_GB2312" w:cs="仿宋_GB2312"/>
          <w:sz w:val="30"/>
          <w:szCs w:val="30"/>
        </w:rPr>
        <w:t>数据驱动的</w:t>
      </w:r>
      <w:r>
        <w:rPr>
          <w:rFonts w:ascii="仿宋_GB2312" w:eastAsia="仿宋_GB2312" w:hAnsi="仿宋_GB2312" w:cs="仿宋_GB2312" w:hint="eastAsia"/>
          <w:sz w:val="30"/>
          <w:szCs w:val="30"/>
        </w:rPr>
        <w:t>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</w:t>
      </w:r>
      <w:r>
        <w:rPr>
          <w:rFonts w:ascii="仿宋_GB2312" w:eastAsia="仿宋_GB2312" w:hAnsi="仿宋_GB2312" w:cs="仿宋_GB2312"/>
          <w:sz w:val="30"/>
          <w:szCs w:val="30"/>
        </w:rPr>
        <w:t>民族</w:t>
      </w:r>
      <w:proofErr w:type="gramEnd"/>
      <w:r>
        <w:rPr>
          <w:rFonts w:ascii="仿宋_GB2312" w:eastAsia="仿宋_GB2312" w:hAnsi="仿宋_GB2312" w:cs="仿宋_GB2312"/>
          <w:sz w:val="30"/>
          <w:szCs w:val="30"/>
        </w:rPr>
        <w:t>艺术风格演化与影响研究</w:t>
      </w:r>
    </w:p>
    <w:p w14:paraId="4E100917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5.基于社交媒体传播的川滇民族文化IP打造与短视频内容创意设计</w:t>
      </w:r>
    </w:p>
    <w:p w14:paraId="5839A713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6.“数字游民”趋势下，融合川滇民族文化的移动生活与工作空间模块化设计</w:t>
      </w:r>
    </w:p>
    <w:p w14:paraId="36CB5713" w14:textId="77777777" w:rsidR="00B061DF" w:rsidRDefault="00000000">
      <w:pPr>
        <w:pStyle w:val="4"/>
        <w:widowControl/>
        <w:shd w:val="clear" w:color="auto" w:fill="FFFFFF"/>
        <w:spacing w:before="240" w:beforeAutospacing="0" w:after="120" w:afterAutospacing="0"/>
        <w:rPr>
          <w:rFonts w:ascii="黑体" w:eastAsia="黑体" w:hAnsi="黑体" w:cs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cs="黑体"/>
          <w:b w:val="0"/>
          <w:bCs w:val="0"/>
          <w:kern w:val="2"/>
          <w:sz w:val="30"/>
          <w:szCs w:val="30"/>
        </w:rPr>
        <w:t>川滇民族文化数字化与环境设计</w:t>
      </w:r>
    </w:p>
    <w:p w14:paraId="31D83F35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 川滇文化与数字交互式公共艺术景观设计研究</w:t>
      </w:r>
    </w:p>
    <w:p w14:paraId="4FFD9CC9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 川滇文化意象在景观设计中的数字化转译与应用</w:t>
      </w:r>
    </w:p>
    <w:p w14:paraId="4F749E44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9. 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滇地区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村落生态智慧与环境设计融合研究</w:t>
      </w:r>
    </w:p>
    <w:p w14:paraId="47E868F9" w14:textId="77777777" w:rsidR="00B061DF" w:rsidRDefault="00000000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10. 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滇民族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景观的数字化应用研究</w:t>
      </w:r>
    </w:p>
    <w:p w14:paraId="3A10033B" w14:textId="77777777" w:rsidR="00B061DF" w:rsidRDefault="00B061DF">
      <w:pPr>
        <w:pStyle w:val="4"/>
        <w:widowControl/>
        <w:shd w:val="clear" w:color="auto" w:fill="FFFFFF"/>
        <w:spacing w:before="240" w:beforeAutospacing="0" w:after="120" w:afterAutospacing="0"/>
        <w:rPr>
          <w:rFonts w:ascii="黑体" w:eastAsia="黑体" w:hAnsi="黑体" w:cs="黑体"/>
          <w:b w:val="0"/>
          <w:bCs w:val="0"/>
          <w:kern w:val="2"/>
          <w:sz w:val="30"/>
          <w:szCs w:val="30"/>
        </w:rPr>
      </w:pPr>
    </w:p>
    <w:p w14:paraId="1358C20E" w14:textId="77777777" w:rsidR="00B061DF" w:rsidRDefault="00000000">
      <w:pPr>
        <w:pStyle w:val="4"/>
        <w:widowControl/>
        <w:shd w:val="clear" w:color="auto" w:fill="FFFFFF"/>
        <w:spacing w:before="240" w:beforeAutospacing="0" w:after="120" w:afterAutospacing="0"/>
        <w:rPr>
          <w:rFonts w:ascii="黑体" w:eastAsia="黑体" w:hAnsi="黑体" w:cs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cs="黑体"/>
          <w:b w:val="0"/>
          <w:bCs w:val="0"/>
          <w:kern w:val="2"/>
          <w:sz w:val="30"/>
          <w:szCs w:val="30"/>
        </w:rPr>
        <w:lastRenderedPageBreak/>
        <w:t>川滇民族文化数字化与视觉传达设计</w:t>
      </w:r>
    </w:p>
    <w:p w14:paraId="4F1961D6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11. 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滇民族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地区特色农产品品牌包装的数字化研究</w:t>
      </w:r>
    </w:p>
    <w:p w14:paraId="1BCB24EA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12. 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滇民族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纹样数字化构建及当代文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创产品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中的创新应用</w:t>
      </w:r>
    </w:p>
    <w:p w14:paraId="5B53D423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13. 基于社交媒体传播的川滇民族文化创意设计</w:t>
      </w:r>
    </w:p>
    <w:p w14:paraId="39FE2638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14.川滇少数民族文字与绘画在文创衍生品中的叙事性应用</w:t>
      </w:r>
    </w:p>
    <w:p w14:paraId="660D1493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15.川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滇地区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世界文化遗产地的数字化品牌形象与导视系统设计</w:t>
      </w:r>
    </w:p>
    <w:p w14:paraId="1EDB2A44" w14:textId="77777777" w:rsidR="00B061DF" w:rsidRDefault="00000000">
      <w:pPr>
        <w:pStyle w:val="4"/>
        <w:widowControl/>
        <w:shd w:val="clear" w:color="auto" w:fill="FFFFFF"/>
        <w:spacing w:before="240" w:beforeAutospacing="0" w:after="120" w:afterAutospacing="0"/>
        <w:rPr>
          <w:rFonts w:ascii="黑体" w:eastAsia="黑体" w:hAnsi="黑体" w:cs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cs="黑体"/>
          <w:b w:val="0"/>
          <w:bCs w:val="0"/>
          <w:kern w:val="2"/>
          <w:sz w:val="30"/>
          <w:szCs w:val="30"/>
        </w:rPr>
        <w:t>川滇民族文化数字化与产业化应用研究</w:t>
      </w:r>
    </w:p>
    <w:p w14:paraId="58F12487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16.川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滇地区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漆器产品设计与数字化制造研究</w:t>
      </w:r>
    </w:p>
    <w:p w14:paraId="3613473B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17.川滇少数民族工艺与现代智能家居理念的产品创新设计</w:t>
      </w:r>
    </w:p>
    <w:p w14:paraId="1CA06366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18.川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滇民族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特色潮流玩具设计开发研究</w:t>
      </w:r>
    </w:p>
    <w:p w14:paraId="50120609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19.川滇少数民族银饰的数字化建模与3D打印创新设计应用</w:t>
      </w:r>
    </w:p>
    <w:p w14:paraId="5E7E7A22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20.川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滇民族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服饰传统面料的图案创新与时尚设计</w:t>
      </w:r>
    </w:p>
    <w:p w14:paraId="352055A6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21.川滇文化遗产的当代视觉符号化在配饰设计中的转化研究</w:t>
      </w:r>
    </w:p>
    <w:p w14:paraId="34829F57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22.川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滇民族文创产品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个性化定制设计研究</w:t>
      </w:r>
    </w:p>
    <w:p w14:paraId="1227A4E0" w14:textId="77777777" w:rsidR="00B061DF" w:rsidRDefault="00000000">
      <w:pPr>
        <w:pStyle w:val="4"/>
        <w:widowControl/>
        <w:shd w:val="clear" w:color="auto" w:fill="FFFFFF"/>
        <w:spacing w:before="240" w:beforeAutospacing="0" w:after="120" w:afterAutospacing="0"/>
        <w:rPr>
          <w:rFonts w:ascii="黑体" w:eastAsia="黑体" w:hAnsi="黑体" w:cs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cs="黑体"/>
          <w:b w:val="0"/>
          <w:bCs w:val="0"/>
          <w:kern w:val="2"/>
          <w:sz w:val="30"/>
          <w:szCs w:val="30"/>
        </w:rPr>
        <w:t>川</w:t>
      </w:r>
      <w:proofErr w:type="gramStart"/>
      <w:r>
        <w:rPr>
          <w:rFonts w:ascii="黑体" w:eastAsia="黑体" w:hAnsi="黑体" w:cs="黑体"/>
          <w:b w:val="0"/>
          <w:bCs w:val="0"/>
          <w:kern w:val="2"/>
          <w:sz w:val="30"/>
          <w:szCs w:val="30"/>
        </w:rPr>
        <w:t>滇民族</w:t>
      </w:r>
      <w:proofErr w:type="gramEnd"/>
      <w:r>
        <w:rPr>
          <w:rFonts w:ascii="黑体" w:eastAsia="黑体" w:hAnsi="黑体" w:cs="黑体"/>
          <w:b w:val="0"/>
          <w:bCs w:val="0"/>
          <w:kern w:val="2"/>
          <w:sz w:val="30"/>
          <w:szCs w:val="30"/>
        </w:rPr>
        <w:t>地区的设计教育与文化研究</w:t>
      </w:r>
    </w:p>
    <w:p w14:paraId="15ECD7CE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23.川滇母系社会文化符号在现代设计中的转化与表达</w:t>
      </w:r>
    </w:p>
    <w:p w14:paraId="3A1FB6AE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24.川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滇民族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地区美术教育的数字化研究</w:t>
      </w:r>
    </w:p>
    <w:p w14:paraId="6DAFF791" w14:textId="77777777" w:rsidR="00B061DF" w:rsidRDefault="00000000">
      <w:pPr>
        <w:widowControl/>
        <w:tabs>
          <w:tab w:val="left" w:pos="1171"/>
        </w:tabs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25.川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滇民族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地区艺术设计教育数字化构建</w:t>
      </w:r>
    </w:p>
    <w:bookmarkEnd w:id="0"/>
    <w:p w14:paraId="12B96506" w14:textId="77777777" w:rsidR="00B061DF" w:rsidRDefault="00000000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说明：</w:t>
      </w:r>
    </w:p>
    <w:p w14:paraId="6D6547A8" w14:textId="77777777" w:rsidR="00B061DF" w:rsidRDefault="00000000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项目</w:t>
      </w:r>
      <w:r>
        <w:rPr>
          <w:rFonts w:ascii="仿宋_GB2312" w:eastAsia="仿宋_GB2312" w:hAnsi="仿宋_GB2312" w:cs="仿宋_GB2312" w:hint="eastAsia"/>
          <w:sz w:val="30"/>
          <w:szCs w:val="30"/>
        </w:rPr>
        <w:t>申报</w:t>
      </w:r>
      <w:r>
        <w:rPr>
          <w:rFonts w:ascii="仿宋_GB2312" w:eastAsia="仿宋_GB2312" w:hAnsi="仿宋_GB2312" w:cs="仿宋_GB2312"/>
          <w:sz w:val="30"/>
          <w:szCs w:val="30"/>
        </w:rPr>
        <w:t>不限于</w:t>
      </w:r>
      <w:r>
        <w:rPr>
          <w:rFonts w:ascii="仿宋_GB2312" w:eastAsia="仿宋_GB2312" w:hAnsi="仿宋_GB2312" w:cs="仿宋_GB2312" w:hint="eastAsia"/>
          <w:sz w:val="30"/>
          <w:szCs w:val="30"/>
        </w:rPr>
        <w:t>以上</w:t>
      </w:r>
      <w:r>
        <w:rPr>
          <w:rFonts w:ascii="仿宋_GB2312" w:eastAsia="仿宋_GB2312" w:hAnsi="仿宋_GB2312" w:cs="仿宋_GB2312"/>
          <w:sz w:val="30"/>
          <w:szCs w:val="30"/>
        </w:rPr>
        <w:t>选题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/>
          <w:sz w:val="30"/>
          <w:szCs w:val="30"/>
        </w:rPr>
        <w:t>但需围绕</w:t>
      </w:r>
      <w:r>
        <w:rPr>
          <w:rFonts w:ascii="仿宋_GB2312" w:eastAsia="仿宋_GB2312" w:hAnsi="仿宋_GB2312" w:cs="仿宋_GB2312" w:hint="eastAsia"/>
          <w:sz w:val="30"/>
          <w:szCs w:val="30"/>
        </w:rPr>
        <w:t>上述研究</w:t>
      </w:r>
      <w:r>
        <w:rPr>
          <w:rFonts w:ascii="仿宋_GB2312" w:eastAsia="仿宋_GB2312" w:hAnsi="仿宋_GB2312" w:cs="仿宋_GB2312"/>
          <w:sz w:val="30"/>
          <w:szCs w:val="30"/>
        </w:rPr>
        <w:t>方向进行。</w:t>
      </w:r>
    </w:p>
    <w:p w14:paraId="617AE5E0" w14:textId="77777777" w:rsidR="00B061DF" w:rsidRDefault="00B061DF">
      <w:pPr>
        <w:rPr>
          <w:rFonts w:ascii="黑体" w:eastAsia="黑体" w:hAnsi="黑体" w:cs="黑体" w:hint="eastAsia"/>
          <w:b/>
          <w:bCs/>
          <w:sz w:val="30"/>
          <w:szCs w:val="30"/>
        </w:rPr>
      </w:pPr>
    </w:p>
    <w:p w14:paraId="42D1A74E" w14:textId="77777777" w:rsidR="00B061DF" w:rsidRDefault="00B061DF"/>
    <w:sectPr w:rsidR="00B061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8282" w14:textId="77777777" w:rsidR="0087270C" w:rsidRDefault="0087270C">
      <w:r>
        <w:separator/>
      </w:r>
    </w:p>
  </w:endnote>
  <w:endnote w:type="continuationSeparator" w:id="0">
    <w:p w14:paraId="5F1D3B10" w14:textId="77777777" w:rsidR="0087270C" w:rsidRDefault="0087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591B" w14:textId="77777777" w:rsidR="00B061D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00698" wp14:editId="2069AFB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7BA2F" w14:textId="77777777" w:rsidR="00B061D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0069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187BA2F" w14:textId="77777777" w:rsidR="00B061D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196E" w14:textId="77777777" w:rsidR="0087270C" w:rsidRDefault="0087270C">
      <w:r>
        <w:separator/>
      </w:r>
    </w:p>
  </w:footnote>
  <w:footnote w:type="continuationSeparator" w:id="0">
    <w:p w14:paraId="202E70AC" w14:textId="77777777" w:rsidR="0087270C" w:rsidRDefault="00872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1DF"/>
    <w:rsid w:val="000F31F0"/>
    <w:rsid w:val="00154074"/>
    <w:rsid w:val="0087270C"/>
    <w:rsid w:val="008B765D"/>
    <w:rsid w:val="00942E9B"/>
    <w:rsid w:val="00A6244D"/>
    <w:rsid w:val="00B061DF"/>
    <w:rsid w:val="00BF706B"/>
    <w:rsid w:val="049235F8"/>
    <w:rsid w:val="05900FD6"/>
    <w:rsid w:val="069D4895"/>
    <w:rsid w:val="087175F8"/>
    <w:rsid w:val="098E3A7F"/>
    <w:rsid w:val="09BA2AC6"/>
    <w:rsid w:val="0B2B5A29"/>
    <w:rsid w:val="0C474AE5"/>
    <w:rsid w:val="0C9D4705"/>
    <w:rsid w:val="0F9A4F2B"/>
    <w:rsid w:val="118A0FD0"/>
    <w:rsid w:val="124D2729"/>
    <w:rsid w:val="128D6FC9"/>
    <w:rsid w:val="13861B60"/>
    <w:rsid w:val="13A40DD7"/>
    <w:rsid w:val="151614F8"/>
    <w:rsid w:val="16300397"/>
    <w:rsid w:val="16775FC6"/>
    <w:rsid w:val="16B32D77"/>
    <w:rsid w:val="18363C5F"/>
    <w:rsid w:val="186A4F3D"/>
    <w:rsid w:val="187A47F6"/>
    <w:rsid w:val="18AE7C99"/>
    <w:rsid w:val="198C4597"/>
    <w:rsid w:val="1A903AFB"/>
    <w:rsid w:val="1B2F1FB1"/>
    <w:rsid w:val="1C8224DB"/>
    <w:rsid w:val="1CB3762C"/>
    <w:rsid w:val="1F535E87"/>
    <w:rsid w:val="20390790"/>
    <w:rsid w:val="21B53E47"/>
    <w:rsid w:val="22FC68C8"/>
    <w:rsid w:val="230230BC"/>
    <w:rsid w:val="255B4D05"/>
    <w:rsid w:val="268564DD"/>
    <w:rsid w:val="2C5B3022"/>
    <w:rsid w:val="2F4B5DEA"/>
    <w:rsid w:val="2F7B222C"/>
    <w:rsid w:val="30656A38"/>
    <w:rsid w:val="32CE2FBA"/>
    <w:rsid w:val="32D700C1"/>
    <w:rsid w:val="335F1E64"/>
    <w:rsid w:val="35A7109D"/>
    <w:rsid w:val="35BC17F0"/>
    <w:rsid w:val="364C4922"/>
    <w:rsid w:val="36AF4EB1"/>
    <w:rsid w:val="38593326"/>
    <w:rsid w:val="385B52F0"/>
    <w:rsid w:val="38E44ABA"/>
    <w:rsid w:val="3B9D79CE"/>
    <w:rsid w:val="3CC323A5"/>
    <w:rsid w:val="3DA908AC"/>
    <w:rsid w:val="3E1C107E"/>
    <w:rsid w:val="3E655928"/>
    <w:rsid w:val="3E8B1D5F"/>
    <w:rsid w:val="3F6C1B91"/>
    <w:rsid w:val="404E74E8"/>
    <w:rsid w:val="412C5900"/>
    <w:rsid w:val="413500FF"/>
    <w:rsid w:val="41A75102"/>
    <w:rsid w:val="42010CB6"/>
    <w:rsid w:val="428528E4"/>
    <w:rsid w:val="42A15FF5"/>
    <w:rsid w:val="433F7353"/>
    <w:rsid w:val="437E6337"/>
    <w:rsid w:val="43B41D58"/>
    <w:rsid w:val="44452F9C"/>
    <w:rsid w:val="456450B8"/>
    <w:rsid w:val="45B93656"/>
    <w:rsid w:val="460A5C60"/>
    <w:rsid w:val="468A0B4E"/>
    <w:rsid w:val="46CE3131"/>
    <w:rsid w:val="46F921F9"/>
    <w:rsid w:val="48A64365"/>
    <w:rsid w:val="4AB87175"/>
    <w:rsid w:val="4DEE027F"/>
    <w:rsid w:val="4E17716C"/>
    <w:rsid w:val="4EA529C9"/>
    <w:rsid w:val="4FC6709B"/>
    <w:rsid w:val="503C55AF"/>
    <w:rsid w:val="50E35A2B"/>
    <w:rsid w:val="50F10148"/>
    <w:rsid w:val="53DF072C"/>
    <w:rsid w:val="54CA13DC"/>
    <w:rsid w:val="562B7C58"/>
    <w:rsid w:val="56E04EE6"/>
    <w:rsid w:val="58B71C77"/>
    <w:rsid w:val="591951E0"/>
    <w:rsid w:val="592310BA"/>
    <w:rsid w:val="59D16D68"/>
    <w:rsid w:val="5A36306F"/>
    <w:rsid w:val="5B303F63"/>
    <w:rsid w:val="5D086F45"/>
    <w:rsid w:val="5FAF18FA"/>
    <w:rsid w:val="6042276E"/>
    <w:rsid w:val="60FF3145"/>
    <w:rsid w:val="610C0686"/>
    <w:rsid w:val="6110461A"/>
    <w:rsid w:val="61F23D20"/>
    <w:rsid w:val="620121B5"/>
    <w:rsid w:val="6239194F"/>
    <w:rsid w:val="623941D1"/>
    <w:rsid w:val="62FF4946"/>
    <w:rsid w:val="63FF2724"/>
    <w:rsid w:val="641A755E"/>
    <w:rsid w:val="659A6BA8"/>
    <w:rsid w:val="66187ACD"/>
    <w:rsid w:val="666B22F3"/>
    <w:rsid w:val="66D165FA"/>
    <w:rsid w:val="673152EA"/>
    <w:rsid w:val="679413D5"/>
    <w:rsid w:val="679A2E90"/>
    <w:rsid w:val="68AA7102"/>
    <w:rsid w:val="69B978CF"/>
    <w:rsid w:val="6A837C0B"/>
    <w:rsid w:val="6B715CB5"/>
    <w:rsid w:val="6C3F16A4"/>
    <w:rsid w:val="6C420A2A"/>
    <w:rsid w:val="6D45564C"/>
    <w:rsid w:val="6EC0092B"/>
    <w:rsid w:val="71B763EC"/>
    <w:rsid w:val="73217FC1"/>
    <w:rsid w:val="745D741C"/>
    <w:rsid w:val="76124CD1"/>
    <w:rsid w:val="77067DB8"/>
    <w:rsid w:val="77855EF2"/>
    <w:rsid w:val="78034139"/>
    <w:rsid w:val="780A196C"/>
    <w:rsid w:val="78931341"/>
    <w:rsid w:val="78D9133E"/>
    <w:rsid w:val="796E1A86"/>
    <w:rsid w:val="79DE4E5E"/>
    <w:rsid w:val="7B6F1AE6"/>
    <w:rsid w:val="7B897EB1"/>
    <w:rsid w:val="7C2823C0"/>
    <w:rsid w:val="7DD65E4C"/>
    <w:rsid w:val="7E1075B0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B70C8"/>
  <w15:docId w15:val="{66F8E693-4920-4BF4-9608-263471BC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438</Words>
  <Characters>461</Characters>
  <Application>Microsoft Office Word</Application>
  <DocSecurity>0</DocSecurity>
  <Lines>24</Lines>
  <Paragraphs>35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51147</dc:creator>
  <cp:lastModifiedBy>asus</cp:lastModifiedBy>
  <cp:revision>3</cp:revision>
  <dcterms:created xsi:type="dcterms:W3CDTF">2025-05-25T08:52:00Z</dcterms:created>
  <dcterms:modified xsi:type="dcterms:W3CDTF">2025-09-12T00:33:00Z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eyJoZGlkIjoiNGFkNzhhZTNlOWNhYWM2ZGJmMjIzNGU5OGU2NDJkNmYiLCJ1c2VySWQiOiI1Mjg2MjExOTUifQ==</vt:lpwstr>
  </property>
  <property fmtid="{D5CDD505-2E9C-101B-9397-08002B2CF9AE}" pid="4" name="ICV">
    <vt:lpwstr>0F206FF939704F8EB5810EEAC2FC8713_12</vt:lpwstr>
  </property>
</Properties>
</file>